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F90" w14:textId="77777777" w:rsidR="009A3D5E" w:rsidRPr="0039392C" w:rsidRDefault="009A3D5E" w:rsidP="009A3D5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52C947F1" w14:textId="77777777" w:rsidR="009A3D5E" w:rsidRPr="0039392C" w:rsidRDefault="009A3D5E" w:rsidP="009A3D5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0ED9BDF9" w14:textId="77777777" w:rsidR="009A3D5E" w:rsidRPr="0039392C" w:rsidRDefault="009A3D5E" w:rsidP="009A3D5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5259AFA1" w14:textId="06A94002" w:rsidR="009A3D5E" w:rsidRPr="0039392C" w:rsidRDefault="009A3D5E" w:rsidP="009A3D5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Tuesday, </w:t>
      </w:r>
      <w:r w:rsidR="00321294">
        <w:rPr>
          <w:rFonts w:ascii="ITC Avant Garde Gothic" w:eastAsia="Times New Roman" w:hAnsi="ITC Avant Garde Gothic" w:cs="Times New Roman"/>
          <w:sz w:val="28"/>
          <w:szCs w:val="28"/>
        </w:rPr>
        <w:t>January</w:t>
      </w: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 </w:t>
      </w:r>
      <w:r w:rsidR="00321294">
        <w:rPr>
          <w:rFonts w:ascii="ITC Avant Garde Gothic" w:eastAsia="Times New Roman" w:hAnsi="ITC Avant Garde Gothic" w:cs="Times New Roman"/>
          <w:sz w:val="28"/>
          <w:szCs w:val="28"/>
        </w:rPr>
        <w:t>9</w:t>
      </w:r>
      <w:r>
        <w:rPr>
          <w:rFonts w:ascii="ITC Avant Garde Gothic" w:eastAsia="Times New Roman" w:hAnsi="ITC Avant Garde Gothic" w:cs="Times New Roman"/>
          <w:sz w:val="28"/>
          <w:szCs w:val="28"/>
        </w:rPr>
        <w:t>, 202</w:t>
      </w:r>
      <w:r w:rsidR="00321294">
        <w:rPr>
          <w:rFonts w:ascii="ITC Avant Garde Gothic" w:eastAsia="Times New Roman" w:hAnsi="ITC Avant Garde Gothic" w:cs="Times New Roman"/>
          <w:sz w:val="28"/>
          <w:szCs w:val="28"/>
        </w:rPr>
        <w:t>4</w:t>
      </w:r>
    </w:p>
    <w:p w14:paraId="55B399D7" w14:textId="77777777" w:rsidR="009A3D5E" w:rsidRPr="004970E0" w:rsidRDefault="009A3D5E" w:rsidP="009A3D5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6621AB97" w14:textId="77777777" w:rsidR="009A3D5E" w:rsidRDefault="009A3D5E" w:rsidP="009A3D5E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34C09B92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5C1CF01A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5D33FAE6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2E2D2126" w14:textId="3EA9130E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321294">
        <w:rPr>
          <w:rFonts w:ascii="ITC Avant Garde Gothic" w:eastAsia="Times New Roman" w:hAnsi="ITC Avant Garde Gothic" w:cs="Arial"/>
          <w:sz w:val="24"/>
          <w:szCs w:val="24"/>
        </w:rPr>
        <w:t>December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1</w:t>
      </w:r>
      <w:r w:rsidR="00443DB4">
        <w:rPr>
          <w:rFonts w:ascii="ITC Avant Garde Gothic" w:eastAsia="Times New Roman" w:hAnsi="ITC Avant Garde Gothic" w:cs="Arial"/>
          <w:sz w:val="24"/>
          <w:szCs w:val="24"/>
        </w:rPr>
        <w:t>2</w:t>
      </w:r>
      <w:r>
        <w:rPr>
          <w:rFonts w:ascii="ITC Avant Garde Gothic" w:eastAsia="Times New Roman" w:hAnsi="ITC Avant Garde Gothic" w:cs="Arial"/>
          <w:sz w:val="24"/>
          <w:szCs w:val="24"/>
        </w:rPr>
        <w:t>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145D6F3F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  <w:r>
        <w:rPr>
          <w:rFonts w:ascii="ITC Avant Garde Gothic" w:eastAsia="Times New Roman" w:hAnsi="ITC Avant Garde Gothic" w:cs="Arial"/>
          <w:sz w:val="24"/>
          <w:szCs w:val="24"/>
        </w:rPr>
        <w:t>/Log</w:t>
      </w:r>
    </w:p>
    <w:p w14:paraId="5F817F74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06036E7E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CB29A16" w14:textId="77777777" w:rsidR="009A3D5E" w:rsidRPr="0039392C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7ACE0E50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4E080879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E44E346" w14:textId="2B79303F" w:rsidR="00F31FD9" w:rsidRDefault="00C40C4C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Rex</w:t>
      </w:r>
      <w:r w:rsidR="00974796">
        <w:rPr>
          <w:rFonts w:ascii="ITC Avant Garde Gothic" w:eastAsia="Times New Roman" w:hAnsi="ITC Avant Garde Gothic" w:cs="Arial"/>
          <w:sz w:val="24"/>
          <w:szCs w:val="24"/>
        </w:rPr>
        <w:t>ene Till – Ice Rink</w:t>
      </w:r>
    </w:p>
    <w:p w14:paraId="57FF5BD9" w14:textId="3E689C67" w:rsidR="00FD4D08" w:rsidRDefault="00FD4D08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Surplus-Trailblazer</w:t>
      </w:r>
    </w:p>
    <w:p w14:paraId="64C0669F" w14:textId="2090B361" w:rsidR="00E8127C" w:rsidRDefault="009B538F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Dump </w:t>
      </w:r>
      <w:r w:rsidR="005107B2">
        <w:rPr>
          <w:rFonts w:ascii="ITC Avant Garde Gothic" w:eastAsia="Times New Roman" w:hAnsi="ITC Avant Garde Gothic" w:cs="Arial"/>
          <w:sz w:val="24"/>
          <w:szCs w:val="24"/>
        </w:rPr>
        <w:t>Rates</w:t>
      </w:r>
      <w:r w:rsidR="0049664E">
        <w:rPr>
          <w:rFonts w:ascii="ITC Avant Garde Gothic" w:eastAsia="Times New Roman" w:hAnsi="ITC Avant Garde Gothic" w:cs="Arial"/>
          <w:sz w:val="24"/>
          <w:szCs w:val="24"/>
        </w:rPr>
        <w:t>/Fees</w:t>
      </w:r>
    </w:p>
    <w:p w14:paraId="58135049" w14:textId="740C6289" w:rsidR="00094375" w:rsidRDefault="000A633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Padden Trailer</w:t>
      </w:r>
    </w:p>
    <w:p w14:paraId="5165F4A7" w14:textId="2599359B" w:rsidR="000A6332" w:rsidRDefault="00AF69C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Checklist for Permits – P&amp;Z</w:t>
      </w:r>
    </w:p>
    <w:p w14:paraId="0E76032E" w14:textId="01156037" w:rsidR="002C17BE" w:rsidRDefault="002C17B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Curb &amp; Gutter/Chip Seal</w:t>
      </w:r>
    </w:p>
    <w:p w14:paraId="070CA651" w14:textId="6110EF62" w:rsidR="00303230" w:rsidRDefault="00303230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Wester’s Property</w:t>
      </w:r>
    </w:p>
    <w:p w14:paraId="466DADAA" w14:textId="5A3EBD36" w:rsidR="0091117C" w:rsidRDefault="0091117C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Temp. Liquor License – Blossoms &amp; Brew</w:t>
      </w:r>
      <w:r w:rsidR="00094764">
        <w:rPr>
          <w:rFonts w:ascii="ITC Avant Garde Gothic" w:eastAsia="Times New Roman" w:hAnsi="ITC Avant Garde Gothic" w:cs="Arial"/>
          <w:sz w:val="24"/>
          <w:szCs w:val="24"/>
        </w:rPr>
        <w:t xml:space="preserve"> – Feb. 10</w:t>
      </w:r>
    </w:p>
    <w:p w14:paraId="4B90E4EF" w14:textId="41F836BE" w:rsidR="003D2873" w:rsidRDefault="003D2873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Attorney Contract</w:t>
      </w:r>
    </w:p>
    <w:p w14:paraId="71A120B0" w14:textId="7F6B2B50" w:rsidR="0007097C" w:rsidRDefault="0007097C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Publish Salaries</w:t>
      </w:r>
    </w:p>
    <w:p w14:paraId="183A5424" w14:textId="69F44511" w:rsidR="00A31717" w:rsidRDefault="00A31717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Judy Butler – Padden Trailer</w:t>
      </w:r>
    </w:p>
    <w:p w14:paraId="1452D535" w14:textId="5A5DADE0" w:rsidR="00BB089E" w:rsidRDefault="00BB089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Selection of Officers</w:t>
      </w:r>
    </w:p>
    <w:p w14:paraId="0E8CBE7C" w14:textId="192A14CE" w:rsidR="00BB089E" w:rsidRDefault="00BB089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Designate Bank</w:t>
      </w:r>
    </w:p>
    <w:p w14:paraId="342F4127" w14:textId="39321F61" w:rsidR="00BB089E" w:rsidRDefault="00BB089E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Designate Newspaper</w:t>
      </w:r>
    </w:p>
    <w:p w14:paraId="540016B9" w14:textId="77777777" w:rsidR="00094764" w:rsidRDefault="00094764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DA2CF35" w14:textId="77777777" w:rsidR="00AF69C2" w:rsidRDefault="00AF69C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7FF9048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1952568E" w14:textId="6BE711E4" w:rsidR="009A3D5E" w:rsidRDefault="001F431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Cornhole</w:t>
      </w:r>
    </w:p>
    <w:p w14:paraId="68E9E009" w14:textId="77777777" w:rsidR="001F4312" w:rsidRDefault="001F4312" w:rsidP="009A3D5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6CF3937" w14:textId="77777777" w:rsidR="009A3D5E" w:rsidRPr="006C0186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56D2AC3A" w14:textId="77777777" w:rsidR="009A3D5E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42CDCE5F" w14:textId="3FCF6954" w:rsidR="009A3D5E" w:rsidRPr="00094375" w:rsidRDefault="009A3D5E" w:rsidP="009A3D5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22168215" w14:textId="1B239AAD" w:rsidR="009A3D5E" w:rsidRPr="00094375" w:rsidRDefault="009A3D5E" w:rsidP="00094375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</w:t>
      </w:r>
      <w:r w:rsidR="00C86975">
        <w:rPr>
          <w:rFonts w:ascii="ITC Avant Garde Gothic" w:eastAsia="Times New Roman" w:hAnsi="ITC Avant Garde Gothic" w:cs="Arial"/>
          <w:b/>
        </w:rPr>
        <w:t>lizabeth</w:t>
      </w:r>
      <w:r w:rsidRPr="0039392C">
        <w:rPr>
          <w:rFonts w:ascii="ITC Avant Garde Gothic" w:eastAsia="Times New Roman" w:hAnsi="ITC Avant Garde Gothic" w:cs="Arial"/>
          <w:b/>
        </w:rPr>
        <w:t xml:space="preserve"> @ 605-375-313</w:t>
      </w:r>
      <w:r>
        <w:rPr>
          <w:rFonts w:ascii="ITC Avant Garde Gothic" w:eastAsia="Times New Roman" w:hAnsi="ITC Avant Garde Gothic" w:cs="Arial"/>
          <w:b/>
        </w:rPr>
        <w:t>0</w:t>
      </w:r>
    </w:p>
    <w:sectPr w:rsidR="009A3D5E" w:rsidRPr="0009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5E"/>
    <w:rsid w:val="0007097C"/>
    <w:rsid w:val="00094375"/>
    <w:rsid w:val="00094764"/>
    <w:rsid w:val="000A6332"/>
    <w:rsid w:val="001F4312"/>
    <w:rsid w:val="00242A7F"/>
    <w:rsid w:val="00273289"/>
    <w:rsid w:val="002C17BE"/>
    <w:rsid w:val="00303230"/>
    <w:rsid w:val="00321294"/>
    <w:rsid w:val="00397A7B"/>
    <w:rsid w:val="003A198B"/>
    <w:rsid w:val="003D2873"/>
    <w:rsid w:val="00443DB4"/>
    <w:rsid w:val="0049664E"/>
    <w:rsid w:val="005107B2"/>
    <w:rsid w:val="005F4E3D"/>
    <w:rsid w:val="006F0076"/>
    <w:rsid w:val="00794B7F"/>
    <w:rsid w:val="008346FF"/>
    <w:rsid w:val="008E444F"/>
    <w:rsid w:val="0091117C"/>
    <w:rsid w:val="0094099E"/>
    <w:rsid w:val="0095579C"/>
    <w:rsid w:val="00974796"/>
    <w:rsid w:val="009825AB"/>
    <w:rsid w:val="009A3D5E"/>
    <w:rsid w:val="009B538F"/>
    <w:rsid w:val="009D78B3"/>
    <w:rsid w:val="00A31717"/>
    <w:rsid w:val="00A639D8"/>
    <w:rsid w:val="00AC1836"/>
    <w:rsid w:val="00AF69C2"/>
    <w:rsid w:val="00B418F9"/>
    <w:rsid w:val="00BA3AFE"/>
    <w:rsid w:val="00BB089E"/>
    <w:rsid w:val="00C24763"/>
    <w:rsid w:val="00C40C4C"/>
    <w:rsid w:val="00C76DA9"/>
    <w:rsid w:val="00C86975"/>
    <w:rsid w:val="00D50F9B"/>
    <w:rsid w:val="00D77B04"/>
    <w:rsid w:val="00E17338"/>
    <w:rsid w:val="00E8127C"/>
    <w:rsid w:val="00F23B65"/>
    <w:rsid w:val="00F26698"/>
    <w:rsid w:val="00F31FD9"/>
    <w:rsid w:val="00F51833"/>
    <w:rsid w:val="00F838CA"/>
    <w:rsid w:val="00FA195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E6CB"/>
  <w15:chartTrackingRefBased/>
  <w15:docId w15:val="{0ABDBC20-3B34-484A-8C4B-D4154581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19</cp:revision>
  <dcterms:created xsi:type="dcterms:W3CDTF">2023-12-20T16:42:00Z</dcterms:created>
  <dcterms:modified xsi:type="dcterms:W3CDTF">2024-01-08T16:48:00Z</dcterms:modified>
</cp:coreProperties>
</file>